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11" w:tblpY="-887"/>
        <w:tblW w:w="10370" w:type="dxa"/>
        <w:tblLook w:val="04A0" w:firstRow="1" w:lastRow="0" w:firstColumn="1" w:lastColumn="0" w:noHBand="0" w:noVBand="1"/>
      </w:tblPr>
      <w:tblGrid>
        <w:gridCol w:w="4176"/>
        <w:gridCol w:w="6194"/>
      </w:tblGrid>
      <w:tr w:rsidR="000E6DA0" w14:paraId="3720A3FE" w14:textId="77777777" w:rsidTr="000E6DA0">
        <w:tc>
          <w:tcPr>
            <w:tcW w:w="10370" w:type="dxa"/>
            <w:gridSpan w:val="2"/>
          </w:tcPr>
          <w:p w14:paraId="22913165" w14:textId="77777777" w:rsidR="000E6DA0" w:rsidRDefault="000E6DA0" w:rsidP="000E6DA0">
            <w:r w:rsidRPr="000E6DA0">
              <w:rPr>
                <w:b/>
              </w:rPr>
              <w:t>Grade Level:</w:t>
            </w:r>
            <w:r>
              <w:t xml:space="preserve"> Pre-Kindergarten</w:t>
            </w:r>
          </w:p>
        </w:tc>
      </w:tr>
      <w:tr w:rsidR="000E6DA0" w14:paraId="0806F570" w14:textId="77777777" w:rsidTr="000E6DA0">
        <w:tc>
          <w:tcPr>
            <w:tcW w:w="10370" w:type="dxa"/>
            <w:gridSpan w:val="2"/>
          </w:tcPr>
          <w:p w14:paraId="7A4018DE" w14:textId="77777777" w:rsidR="000E6DA0" w:rsidRPr="000E6DA0" w:rsidRDefault="000E6DA0" w:rsidP="000E6DA0">
            <w:r>
              <w:rPr>
                <w:b/>
              </w:rPr>
              <w:t xml:space="preserve">Subject: </w:t>
            </w:r>
            <w:r>
              <w:t>Social-Emotional Development</w:t>
            </w:r>
          </w:p>
        </w:tc>
      </w:tr>
      <w:tr w:rsidR="000E6DA0" w14:paraId="4D0577C9" w14:textId="77777777" w:rsidTr="000E6DA0">
        <w:tc>
          <w:tcPr>
            <w:tcW w:w="10370" w:type="dxa"/>
            <w:gridSpan w:val="2"/>
          </w:tcPr>
          <w:p w14:paraId="0E0275AC" w14:textId="77777777" w:rsidR="000E6DA0" w:rsidRDefault="000E6DA0" w:rsidP="000E6DA0">
            <w:r>
              <w:rPr>
                <w:b/>
              </w:rPr>
              <w:t xml:space="preserve">Educational Standards: </w:t>
            </w:r>
            <w:r w:rsidRPr="000E6DA0">
              <w:t xml:space="preserve">Georgia Early Learning and Development Standards, which provides standards for early childhood or birth through 5 learners. SED2.4, based on “Child will engage in self-expression.” </w:t>
            </w:r>
            <w:r>
              <w:t>Indicators:</w:t>
            </w:r>
            <w:r w:rsidRPr="000E6DA0">
              <w:t xml:space="preserve"> 2.4a, 2.4b, and 2.4c. </w:t>
            </w:r>
          </w:p>
          <w:p w14:paraId="0F6912DE" w14:textId="77777777" w:rsidR="000E6DA0" w:rsidRDefault="000E6DA0" w:rsidP="000E6DA0"/>
        </w:tc>
      </w:tr>
      <w:tr w:rsidR="000E6DA0" w14:paraId="1E2E8A3F" w14:textId="77777777" w:rsidTr="00CF3C09">
        <w:tc>
          <w:tcPr>
            <w:tcW w:w="4176" w:type="dxa"/>
          </w:tcPr>
          <w:p w14:paraId="65D12924" w14:textId="77777777" w:rsidR="000E6DA0" w:rsidRPr="000E6DA0" w:rsidRDefault="000E6DA0" w:rsidP="000E6DA0">
            <w:pPr>
              <w:rPr>
                <w:b/>
              </w:rPr>
            </w:pPr>
            <w:r w:rsidRPr="000E6DA0">
              <w:rPr>
                <w:b/>
              </w:rPr>
              <w:t>Authenticity/Focus for Student attention</w:t>
            </w:r>
            <w:r>
              <w:rPr>
                <w:b/>
              </w:rPr>
              <w:t>:</w:t>
            </w:r>
          </w:p>
        </w:tc>
        <w:tc>
          <w:tcPr>
            <w:tcW w:w="6194" w:type="dxa"/>
          </w:tcPr>
          <w:p w14:paraId="24244317" w14:textId="77777777" w:rsidR="000E6DA0" w:rsidRDefault="000E6DA0" w:rsidP="000E6DA0">
            <w:r w:rsidRPr="000E6DA0">
              <w:t>I’d like to pose a problem or a situation to that the child can help to resolve. Because this standard focuses on emotion and pretend play, I could ask them to demonstrate ways in which they convey how they feel when it is their birthday or a friend is unkind to them.</w:t>
            </w:r>
          </w:p>
        </w:tc>
      </w:tr>
      <w:tr w:rsidR="000E6DA0" w14:paraId="6C87280E" w14:textId="77777777" w:rsidTr="000E6DA0">
        <w:tc>
          <w:tcPr>
            <w:tcW w:w="10370" w:type="dxa"/>
            <w:gridSpan w:val="2"/>
          </w:tcPr>
          <w:p w14:paraId="7A7A51E6" w14:textId="77777777" w:rsidR="000E6DA0" w:rsidRPr="000E6DA0" w:rsidRDefault="000E6DA0" w:rsidP="00CF3C09">
            <w:bookmarkStart w:id="0" w:name="_GoBack"/>
            <w:bookmarkEnd w:id="0"/>
            <w:r w:rsidRPr="000E6DA0">
              <w:rPr>
                <w:b/>
              </w:rPr>
              <w:t>Deepening Understanding:</w:t>
            </w:r>
            <w:r>
              <w:rPr>
                <w:b/>
              </w:rPr>
              <w:t xml:space="preserve"> </w:t>
            </w:r>
            <w:r w:rsidRPr="000E6DA0">
              <w:t>This focus would be on expanding their vocabulary and familiarity with variations of sadness and happiness, and giving them new vocabulary words like joy, excited, embarrassed, confused, etc. There is also a need to reinforce empathy for others and how they may feel in a similar situation.</w:t>
            </w:r>
          </w:p>
          <w:p w14:paraId="41A4DB8B" w14:textId="77777777" w:rsidR="000E6DA0" w:rsidRPr="000E6DA0" w:rsidRDefault="000E6DA0" w:rsidP="000E6DA0">
            <w:pPr>
              <w:rPr>
                <w:b/>
              </w:rPr>
            </w:pPr>
          </w:p>
        </w:tc>
      </w:tr>
      <w:tr w:rsidR="000E6DA0" w14:paraId="1D5A86EA" w14:textId="77777777" w:rsidTr="000E6DA0">
        <w:tc>
          <w:tcPr>
            <w:tcW w:w="4176" w:type="dxa"/>
          </w:tcPr>
          <w:p w14:paraId="181882A5" w14:textId="77777777" w:rsidR="000E6DA0" w:rsidRPr="000E6DA0" w:rsidRDefault="000E6DA0" w:rsidP="000E6DA0">
            <w:pPr>
              <w:rPr>
                <w:b/>
              </w:rPr>
            </w:pPr>
            <w:r w:rsidRPr="000E6DA0">
              <w:rPr>
                <w:b/>
              </w:rPr>
              <w:t>Input from Teacher:</w:t>
            </w:r>
          </w:p>
          <w:p w14:paraId="7F58BA98" w14:textId="77777777" w:rsidR="000E6DA0" w:rsidRDefault="000E6DA0" w:rsidP="000E6DA0"/>
          <w:p w14:paraId="09FB6470" w14:textId="77777777" w:rsidR="000E6DA0" w:rsidRDefault="000E6DA0" w:rsidP="000E6DA0">
            <w:r>
              <w:t>Introduce synonyms for expressions, like disappointed for sad and explain when to use it.</w:t>
            </w:r>
          </w:p>
          <w:p w14:paraId="0C48E30C" w14:textId="77777777" w:rsidR="000E6DA0" w:rsidRDefault="000E6DA0" w:rsidP="000E6DA0"/>
          <w:p w14:paraId="633B0C56" w14:textId="77777777" w:rsidR="000E6DA0" w:rsidRDefault="000E6DA0" w:rsidP="000E6DA0">
            <w:r>
              <w:t>Provide assistance with technology.</w:t>
            </w:r>
          </w:p>
          <w:p w14:paraId="6B553C4C" w14:textId="77777777" w:rsidR="000E6DA0" w:rsidRDefault="000E6DA0" w:rsidP="000E6DA0"/>
          <w:p w14:paraId="3FF70F85" w14:textId="77777777" w:rsidR="000E6DA0" w:rsidRDefault="000E6DA0" w:rsidP="000E6DA0">
            <w:r>
              <w:t>Encourage students to seek out shy peers</w:t>
            </w:r>
          </w:p>
          <w:p w14:paraId="041B27FA" w14:textId="77777777" w:rsidR="000E6DA0" w:rsidRDefault="000E6DA0" w:rsidP="000E6DA0"/>
          <w:p w14:paraId="20D96050" w14:textId="77777777" w:rsidR="000E6DA0" w:rsidRDefault="000E6DA0" w:rsidP="000E6DA0">
            <w:r>
              <w:t>Help introverted students find alternative ways to collect emotions.</w:t>
            </w:r>
          </w:p>
          <w:p w14:paraId="4E50A345" w14:textId="77777777" w:rsidR="000E6DA0" w:rsidRDefault="000E6DA0" w:rsidP="000E6DA0"/>
          <w:p w14:paraId="06946F7A" w14:textId="77777777" w:rsidR="000E6DA0" w:rsidRDefault="000E6DA0" w:rsidP="000E6DA0">
            <w:r>
              <w:t>Use collected information to turn the student data into a video that they can review as a student project.</w:t>
            </w:r>
          </w:p>
          <w:p w14:paraId="078553E5" w14:textId="77777777" w:rsidR="000E6DA0" w:rsidRDefault="000E6DA0" w:rsidP="000E6DA0"/>
          <w:p w14:paraId="20F030FD" w14:textId="77777777" w:rsidR="000E6DA0" w:rsidRDefault="000E6DA0" w:rsidP="000E6DA0"/>
          <w:p w14:paraId="3994279D" w14:textId="77777777" w:rsidR="000E6DA0" w:rsidRDefault="000E6DA0" w:rsidP="000E6DA0">
            <w:r>
              <w:t xml:space="preserve"> </w:t>
            </w:r>
          </w:p>
        </w:tc>
        <w:tc>
          <w:tcPr>
            <w:tcW w:w="6194" w:type="dxa"/>
          </w:tcPr>
          <w:p w14:paraId="03C07360" w14:textId="77777777" w:rsidR="000E6DA0" w:rsidRDefault="000E6DA0" w:rsidP="000E6DA0">
            <w:pPr>
              <w:rPr>
                <w:b/>
              </w:rPr>
            </w:pPr>
            <w:r w:rsidRPr="000E6DA0">
              <w:rPr>
                <w:b/>
              </w:rPr>
              <w:t xml:space="preserve">Guided Practice: </w:t>
            </w:r>
          </w:p>
          <w:p w14:paraId="0916EC57" w14:textId="77777777" w:rsidR="000E6DA0" w:rsidRPr="000E6DA0" w:rsidRDefault="000E6DA0" w:rsidP="000E6DA0">
            <w:pPr>
              <w:numPr>
                <w:ilvl w:val="0"/>
                <w:numId w:val="4"/>
              </w:numPr>
            </w:pPr>
            <w:r w:rsidRPr="000E6DA0">
              <w:t>Have the child role-play or discuss situations in which they would feel frustrated, sad, surprised, and confident.</w:t>
            </w:r>
          </w:p>
          <w:p w14:paraId="4F757D80" w14:textId="77777777" w:rsidR="000E6DA0" w:rsidRPr="000E6DA0" w:rsidRDefault="000E6DA0" w:rsidP="000E6DA0">
            <w:pPr>
              <w:numPr>
                <w:ilvl w:val="0"/>
                <w:numId w:val="4"/>
              </w:numPr>
            </w:pPr>
            <w:proofErr w:type="gramStart"/>
            <w:r w:rsidRPr="000E6DA0">
              <w:t>have</w:t>
            </w:r>
            <w:proofErr w:type="gramEnd"/>
            <w:r w:rsidRPr="000E6DA0">
              <w:t xml:space="preserve"> the learners rotate during center time and have one center be the “news center” where there are several devices with cameras or and a clipboard with four emotions on it. As learners arrive at the news center, they are responsible for going around the classroom to capture images of their classmates naturally demonstrating the emotions on their clipboard. At the end of the week, learners would see a collection of the photos in video format. The pictures the children took would be matched with the “emoticons” that are presently popular. The children would have a sense of accomplishment and pride in their work and in their use of the camera.</w:t>
            </w:r>
          </w:p>
          <w:p w14:paraId="695C84AB" w14:textId="77777777" w:rsidR="000E6DA0" w:rsidRPr="000E6DA0" w:rsidRDefault="000E6DA0" w:rsidP="000E6DA0">
            <w:pPr>
              <w:rPr>
                <w:b/>
              </w:rPr>
            </w:pPr>
          </w:p>
        </w:tc>
      </w:tr>
      <w:tr w:rsidR="000E6DA0" w14:paraId="6F253E9C" w14:textId="77777777" w:rsidTr="000E6DA0">
        <w:tc>
          <w:tcPr>
            <w:tcW w:w="10370" w:type="dxa"/>
            <w:gridSpan w:val="2"/>
          </w:tcPr>
          <w:p w14:paraId="34F67CF9" w14:textId="77777777" w:rsidR="000E6DA0" w:rsidRPr="000E6DA0" w:rsidRDefault="000E6DA0" w:rsidP="000E6DA0">
            <w:pPr>
              <w:rPr>
                <w:b/>
              </w:rPr>
            </w:pPr>
            <w:r w:rsidRPr="000E6DA0">
              <w:rPr>
                <w:b/>
              </w:rPr>
              <w:t xml:space="preserve">Assessment: </w:t>
            </w:r>
            <w:r w:rsidRPr="000E6DA0">
              <w:t>children will be provided with opportunity to use vocabulary to describe how they would feel if they fell off of the swing and then how a classmate would feel. They could use a pre-printed chart with facial emotions to choose from or they would use the popular emoticons.</w:t>
            </w:r>
          </w:p>
        </w:tc>
      </w:tr>
      <w:tr w:rsidR="000E6DA0" w14:paraId="625E347C" w14:textId="77777777" w:rsidTr="000E6DA0">
        <w:tc>
          <w:tcPr>
            <w:tcW w:w="10370" w:type="dxa"/>
            <w:gridSpan w:val="2"/>
          </w:tcPr>
          <w:p w14:paraId="02DFE4EE" w14:textId="77777777" w:rsidR="000E6DA0" w:rsidRPr="000E6DA0" w:rsidRDefault="000E6DA0" w:rsidP="000E6DA0">
            <w:pPr>
              <w:rPr>
                <w:b/>
              </w:rPr>
            </w:pPr>
            <w:r>
              <w:rPr>
                <w:b/>
              </w:rPr>
              <w:t xml:space="preserve">Closure: </w:t>
            </w:r>
            <w:r w:rsidRPr="000E6DA0">
              <w:t xml:space="preserve">When making the video from integrating technology, learners would discuss in the news </w:t>
            </w:r>
            <w:r>
              <w:t xml:space="preserve">center and </w:t>
            </w:r>
            <w:r w:rsidRPr="000E6DA0">
              <w:t>which images match which emotions they were supposed to collect.</w:t>
            </w:r>
          </w:p>
        </w:tc>
      </w:tr>
      <w:tr w:rsidR="000E6DA0" w14:paraId="34121999" w14:textId="77777777" w:rsidTr="000E6DA0">
        <w:tc>
          <w:tcPr>
            <w:tcW w:w="10370" w:type="dxa"/>
            <w:gridSpan w:val="2"/>
          </w:tcPr>
          <w:p w14:paraId="53105177" w14:textId="77777777" w:rsidR="000E6DA0" w:rsidRPr="000E6DA0" w:rsidRDefault="000E6DA0" w:rsidP="000E6DA0">
            <w:pPr>
              <w:ind w:right="-168"/>
            </w:pPr>
            <w:r>
              <w:rPr>
                <w:b/>
              </w:rPr>
              <w:t xml:space="preserve">Check for Understanding: </w:t>
            </w:r>
            <w:r>
              <w:t>Students will demonstrate they identify their emotions and those of their peers by matching them verbally or selecting them from an emoticons chart. Students will discuss the benefits of recognizing how they feel as well as how someone else may feel, and how to begin to respond accordingly.</w:t>
            </w:r>
          </w:p>
        </w:tc>
      </w:tr>
    </w:tbl>
    <w:p w14:paraId="356CD47B" w14:textId="77777777" w:rsidR="000E6DA0" w:rsidRPr="000E6DA0" w:rsidRDefault="000E6DA0" w:rsidP="000E6DA0">
      <w:pPr>
        <w:rPr>
          <w:u w:val="single"/>
        </w:rPr>
      </w:pPr>
    </w:p>
    <w:p w14:paraId="2B203A9E" w14:textId="77777777" w:rsidR="000E6DA0" w:rsidRPr="000E6DA0" w:rsidRDefault="000E6DA0" w:rsidP="000E6DA0"/>
    <w:sectPr w:rsidR="000E6DA0" w:rsidRPr="000E6DA0" w:rsidSect="00C51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AB439D"/>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ED1C61"/>
    <w:multiLevelType w:val="hybridMultilevel"/>
    <w:tmpl w:val="BFAC9B5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5356638"/>
    <w:multiLevelType w:val="hybridMultilevel"/>
    <w:tmpl w:val="5E02E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A0"/>
    <w:rsid w:val="000E6DA0"/>
    <w:rsid w:val="00C51F5B"/>
    <w:rsid w:val="00CF3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CB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DA0"/>
    <w:pPr>
      <w:ind w:left="720"/>
      <w:contextualSpacing/>
    </w:pPr>
  </w:style>
  <w:style w:type="table" w:styleId="TableGrid">
    <w:name w:val="Table Grid"/>
    <w:basedOn w:val="TableNormal"/>
    <w:uiPriority w:val="59"/>
    <w:rsid w:val="000E6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DA0"/>
    <w:pPr>
      <w:ind w:left="720"/>
      <w:contextualSpacing/>
    </w:pPr>
  </w:style>
  <w:style w:type="table" w:styleId="TableGrid">
    <w:name w:val="Table Grid"/>
    <w:basedOn w:val="TableNormal"/>
    <w:uiPriority w:val="59"/>
    <w:rsid w:val="000E6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429</Words>
  <Characters>2447</Characters>
  <Application>Microsoft Macintosh Word</Application>
  <DocSecurity>0</DocSecurity>
  <Lines>20</Lines>
  <Paragraphs>5</Paragraphs>
  <ScaleCrop>false</ScaleCrop>
  <Company>Georgia State University</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Baziel Morton Pearce</dc:creator>
  <cp:keywords/>
  <dc:description/>
  <cp:lastModifiedBy>Baziel Morton Pearce</cp:lastModifiedBy>
  <cp:revision>2</cp:revision>
  <dcterms:created xsi:type="dcterms:W3CDTF">2017-03-27T10:39:00Z</dcterms:created>
  <dcterms:modified xsi:type="dcterms:W3CDTF">2017-04-17T10:28:00Z</dcterms:modified>
</cp:coreProperties>
</file>